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2C" w:rsidRPr="004118F3" w:rsidRDefault="00F4732C" w:rsidP="00F4732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118F3">
        <w:rPr>
          <w:rFonts w:ascii="Arial" w:hAnsi="Arial" w:cs="Arial"/>
          <w:b/>
          <w:sz w:val="22"/>
          <w:szCs w:val="22"/>
        </w:rPr>
        <w:t>Supplemental Endorsements for Elementary Education Majors</w:t>
      </w:r>
    </w:p>
    <w:p w:rsidR="00F4732C" w:rsidRPr="004118F3" w:rsidRDefault="00F4732C" w:rsidP="00F4732C">
      <w:pPr>
        <w:rPr>
          <w:rFonts w:ascii="Arial" w:hAnsi="Arial" w:cs="Arial"/>
          <w:sz w:val="18"/>
          <w:szCs w:val="18"/>
        </w:rPr>
      </w:pPr>
    </w:p>
    <w:p w:rsidR="00F4732C" w:rsidRPr="004118F3" w:rsidRDefault="00F4732C" w:rsidP="00F4732C">
      <w:pPr>
        <w:rPr>
          <w:rFonts w:ascii="Arial" w:hAnsi="Arial" w:cs="Arial"/>
          <w:sz w:val="20"/>
          <w:szCs w:val="20"/>
        </w:rPr>
      </w:pPr>
      <w:r w:rsidRPr="004118F3">
        <w:rPr>
          <w:rFonts w:ascii="Arial" w:hAnsi="Arial" w:cs="Arial"/>
          <w:sz w:val="18"/>
          <w:szCs w:val="18"/>
        </w:rPr>
        <w:t xml:space="preserve">Completion of the basic elementary program at Mississippi College and passing the appropriate MDE prescribed </w:t>
      </w:r>
      <w:r w:rsidR="004118F3" w:rsidRPr="004118F3">
        <w:rPr>
          <w:rFonts w:ascii="Arial" w:hAnsi="Arial" w:cs="Arial"/>
          <w:sz w:val="18"/>
          <w:szCs w:val="18"/>
        </w:rPr>
        <w:t xml:space="preserve">Praxis </w:t>
      </w:r>
      <w:r w:rsidRPr="004118F3">
        <w:rPr>
          <w:rFonts w:ascii="Arial" w:hAnsi="Arial" w:cs="Arial"/>
          <w:sz w:val="18"/>
          <w:szCs w:val="18"/>
        </w:rPr>
        <w:t xml:space="preserve">tests </w:t>
      </w:r>
      <w:r w:rsidRPr="004118F3">
        <w:rPr>
          <w:rFonts w:ascii="Arial" w:hAnsi="Arial" w:cs="Arial"/>
          <w:sz w:val="20"/>
          <w:szCs w:val="20"/>
        </w:rPr>
        <w:t xml:space="preserve">qualifies the graduate to receive elementary K-6 licensure with a concentration in English and one in Social Studies.  In order to complete other areas of concentration, </w:t>
      </w:r>
      <w:r w:rsidR="004118F3">
        <w:rPr>
          <w:rFonts w:ascii="Arial" w:hAnsi="Arial" w:cs="Arial"/>
          <w:sz w:val="20"/>
          <w:szCs w:val="20"/>
        </w:rPr>
        <w:t>21</w:t>
      </w:r>
      <w:r w:rsidRPr="004118F3">
        <w:rPr>
          <w:rFonts w:ascii="Arial" w:hAnsi="Arial" w:cs="Arial"/>
          <w:sz w:val="20"/>
          <w:szCs w:val="20"/>
        </w:rPr>
        <w:t xml:space="preserve"> semester hours in the </w:t>
      </w:r>
      <w:r w:rsidR="004118F3">
        <w:rPr>
          <w:rFonts w:ascii="Arial" w:hAnsi="Arial" w:cs="Arial"/>
          <w:sz w:val="20"/>
          <w:szCs w:val="20"/>
        </w:rPr>
        <w:t xml:space="preserve">specific areas will be required, </w:t>
      </w:r>
      <w:r w:rsidR="004118F3" w:rsidRPr="004118F3">
        <w:rPr>
          <w:rFonts w:ascii="Arial" w:hAnsi="Arial" w:cs="Arial"/>
          <w:sz w:val="20"/>
          <w:szCs w:val="20"/>
        </w:rPr>
        <w:t xml:space="preserve">OR by submitting a passing Praxis II score for that subject area. </w:t>
      </w:r>
      <w:r w:rsidRPr="004118F3">
        <w:rPr>
          <w:rFonts w:ascii="Arial" w:hAnsi="Arial" w:cs="Arial"/>
          <w:sz w:val="20"/>
          <w:szCs w:val="20"/>
        </w:rPr>
        <w:t xml:space="preserve"> The K-6 teacher candidate can obtain</w:t>
      </w:r>
      <w:r w:rsidR="004118F3">
        <w:rPr>
          <w:rFonts w:ascii="Arial" w:hAnsi="Arial" w:cs="Arial"/>
          <w:sz w:val="20"/>
          <w:szCs w:val="20"/>
        </w:rPr>
        <w:t xml:space="preserve"> certain</w:t>
      </w:r>
      <w:r w:rsidRPr="004118F3">
        <w:rPr>
          <w:rFonts w:ascii="Arial" w:hAnsi="Arial" w:cs="Arial"/>
          <w:sz w:val="20"/>
          <w:szCs w:val="20"/>
        </w:rPr>
        <w:t xml:space="preserve"> additional subject area licensure by completing two areas of concentration consisting of 21 semester hours of coursework in each area</w:t>
      </w:r>
      <w:r w:rsidR="004118F3">
        <w:rPr>
          <w:rFonts w:ascii="Arial" w:hAnsi="Arial" w:cs="Arial"/>
          <w:sz w:val="20"/>
          <w:szCs w:val="20"/>
        </w:rPr>
        <w:t xml:space="preserve"> (if some applicable EDU courses are used in lieu of subject area courses).</w:t>
      </w:r>
      <w:r w:rsidR="004118F3" w:rsidRPr="004118F3">
        <w:rPr>
          <w:rFonts w:ascii="Arial" w:hAnsi="Arial" w:cs="Arial"/>
          <w:sz w:val="20"/>
          <w:szCs w:val="20"/>
        </w:rPr>
        <w:t xml:space="preserve"> </w:t>
      </w:r>
      <w:r w:rsidRPr="004118F3">
        <w:rPr>
          <w:rFonts w:ascii="Arial" w:hAnsi="Arial" w:cs="Arial"/>
          <w:sz w:val="20"/>
          <w:szCs w:val="20"/>
        </w:rPr>
        <w:t xml:space="preserve">Students should check with their advisors for further explanation concerning additional routes to K-6 and 4-8 and 7-12 </w:t>
      </w:r>
      <w:proofErr w:type="gramStart"/>
      <w:r w:rsidRPr="004118F3">
        <w:rPr>
          <w:rFonts w:ascii="Arial" w:hAnsi="Arial" w:cs="Arial"/>
          <w:sz w:val="20"/>
          <w:szCs w:val="20"/>
        </w:rPr>
        <w:t>licensure</w:t>
      </w:r>
      <w:proofErr w:type="gramEnd"/>
      <w:r w:rsidRPr="004118F3">
        <w:rPr>
          <w:rFonts w:ascii="Arial" w:hAnsi="Arial" w:cs="Arial"/>
          <w:sz w:val="20"/>
          <w:szCs w:val="20"/>
        </w:rPr>
        <w:t>.  A 2.75 GPA (with no grade below a C) is required in the areas of concentration.  Remedial courses are not accepted as part of any area of concentration.  Available areas of concentration are:</w:t>
      </w:r>
    </w:p>
    <w:p w:rsidR="00F4732C" w:rsidRPr="004118F3" w:rsidRDefault="00F4732C" w:rsidP="00F4732C">
      <w:pPr>
        <w:rPr>
          <w:rFonts w:ascii="Arial" w:hAnsi="Arial" w:cs="Arial"/>
          <w:sz w:val="20"/>
          <w:szCs w:val="20"/>
        </w:rPr>
      </w:pPr>
      <w:r w:rsidRPr="004118F3">
        <w:rPr>
          <w:rFonts w:ascii="Arial" w:hAnsi="Arial" w:cs="Arial"/>
          <w:sz w:val="20"/>
          <w:szCs w:val="20"/>
        </w:rPr>
        <w:t xml:space="preserve"> </w:t>
      </w:r>
    </w:p>
    <w:p w:rsidR="00F4732C" w:rsidRPr="004118F3" w:rsidRDefault="004118F3" w:rsidP="00F4732C">
      <w:pPr>
        <w:rPr>
          <w:rFonts w:ascii="Arial" w:hAnsi="Arial" w:cs="Arial"/>
          <w:sz w:val="20"/>
          <w:szCs w:val="20"/>
        </w:rPr>
      </w:pPr>
      <w:r w:rsidRPr="004118F3">
        <w:rPr>
          <w:rFonts w:ascii="Arial" w:hAnsi="Arial" w:cs="Arial"/>
          <w:sz w:val="20"/>
          <w:szCs w:val="20"/>
        </w:rPr>
        <w:t>Art</w:t>
      </w:r>
      <w:r w:rsidR="0002080C">
        <w:rPr>
          <w:rFonts w:ascii="Arial" w:hAnsi="Arial" w:cs="Arial"/>
          <w:sz w:val="20"/>
          <w:szCs w:val="20"/>
        </w:rPr>
        <w:t xml:space="preserve">   K-12</w:t>
      </w:r>
      <w:r w:rsidRPr="004118F3">
        <w:rPr>
          <w:rFonts w:ascii="Arial" w:hAnsi="Arial" w:cs="Arial"/>
          <w:sz w:val="20"/>
          <w:szCs w:val="20"/>
        </w:rPr>
        <w:tab/>
      </w:r>
      <w:r w:rsidR="00F4732C" w:rsidRPr="004118F3">
        <w:rPr>
          <w:rFonts w:ascii="Arial" w:hAnsi="Arial" w:cs="Arial"/>
          <w:sz w:val="20"/>
          <w:szCs w:val="20"/>
        </w:rPr>
        <w:tab/>
      </w:r>
      <w:r w:rsidR="00F4732C" w:rsidRPr="004118F3">
        <w:rPr>
          <w:rFonts w:ascii="Arial" w:hAnsi="Arial" w:cs="Arial"/>
          <w:sz w:val="20"/>
          <w:szCs w:val="20"/>
        </w:rPr>
        <w:tab/>
      </w:r>
      <w:r w:rsidRPr="004118F3">
        <w:rPr>
          <w:rFonts w:ascii="Arial" w:hAnsi="Arial" w:cs="Arial"/>
          <w:sz w:val="20"/>
          <w:szCs w:val="20"/>
        </w:rPr>
        <w:t>Biology</w:t>
      </w:r>
      <w:r w:rsidRPr="004118F3">
        <w:rPr>
          <w:rFonts w:ascii="Arial" w:hAnsi="Arial" w:cs="Arial"/>
          <w:sz w:val="20"/>
          <w:szCs w:val="20"/>
        </w:rPr>
        <w:tab/>
      </w:r>
      <w:r w:rsidR="0002080C">
        <w:rPr>
          <w:rFonts w:ascii="Arial" w:hAnsi="Arial" w:cs="Arial"/>
          <w:sz w:val="20"/>
          <w:szCs w:val="20"/>
        </w:rPr>
        <w:t xml:space="preserve"> 7-12</w:t>
      </w:r>
      <w:r w:rsidRPr="004118F3">
        <w:rPr>
          <w:rFonts w:ascii="Arial" w:hAnsi="Arial" w:cs="Arial"/>
          <w:sz w:val="20"/>
          <w:szCs w:val="20"/>
        </w:rPr>
        <w:tab/>
      </w:r>
      <w:r w:rsidR="00F4732C" w:rsidRPr="004118F3">
        <w:rPr>
          <w:rFonts w:ascii="Arial" w:hAnsi="Arial" w:cs="Arial"/>
          <w:sz w:val="20"/>
          <w:szCs w:val="20"/>
        </w:rPr>
        <w:tab/>
      </w:r>
      <w:r w:rsidR="00F4732C" w:rsidRPr="004118F3">
        <w:rPr>
          <w:rFonts w:ascii="Arial" w:hAnsi="Arial" w:cs="Arial"/>
          <w:sz w:val="20"/>
          <w:szCs w:val="20"/>
        </w:rPr>
        <w:tab/>
      </w:r>
      <w:r w:rsidR="00F4732C" w:rsidRPr="004118F3">
        <w:rPr>
          <w:rFonts w:ascii="Arial" w:hAnsi="Arial" w:cs="Arial"/>
          <w:sz w:val="20"/>
          <w:szCs w:val="20"/>
        </w:rPr>
        <w:tab/>
      </w:r>
      <w:r w:rsidRPr="004118F3">
        <w:rPr>
          <w:rFonts w:ascii="Arial" w:hAnsi="Arial" w:cs="Arial"/>
          <w:sz w:val="20"/>
          <w:szCs w:val="20"/>
        </w:rPr>
        <w:t>Chemistry</w:t>
      </w:r>
      <w:r w:rsidR="0002080C">
        <w:rPr>
          <w:rFonts w:ascii="Arial" w:hAnsi="Arial" w:cs="Arial"/>
          <w:sz w:val="20"/>
          <w:szCs w:val="20"/>
        </w:rPr>
        <w:t xml:space="preserve"> 7-</w:t>
      </w:r>
      <w:proofErr w:type="gramStart"/>
      <w:r w:rsidR="0002080C">
        <w:rPr>
          <w:rFonts w:ascii="Arial" w:hAnsi="Arial" w:cs="Arial"/>
          <w:sz w:val="20"/>
          <w:szCs w:val="20"/>
        </w:rPr>
        <w:t>12</w:t>
      </w:r>
      <w:proofErr w:type="gramEnd"/>
      <w:r w:rsidRPr="004118F3">
        <w:rPr>
          <w:rFonts w:ascii="Arial" w:hAnsi="Arial" w:cs="Arial"/>
          <w:sz w:val="20"/>
          <w:szCs w:val="20"/>
        </w:rPr>
        <w:tab/>
      </w:r>
    </w:p>
    <w:p w:rsidR="00F4732C" w:rsidRPr="004118F3" w:rsidRDefault="00F4732C" w:rsidP="00F4732C">
      <w:pPr>
        <w:rPr>
          <w:rFonts w:ascii="Arial" w:hAnsi="Arial" w:cs="Arial"/>
          <w:sz w:val="20"/>
          <w:szCs w:val="20"/>
        </w:rPr>
      </w:pPr>
      <w:r w:rsidRPr="004118F3">
        <w:rPr>
          <w:rFonts w:ascii="Arial" w:hAnsi="Arial" w:cs="Arial"/>
          <w:sz w:val="20"/>
          <w:szCs w:val="20"/>
        </w:rPr>
        <w:t>English</w:t>
      </w:r>
      <w:r w:rsidRPr="004118F3">
        <w:rPr>
          <w:rFonts w:ascii="Arial" w:hAnsi="Arial" w:cs="Arial"/>
          <w:sz w:val="20"/>
          <w:szCs w:val="20"/>
        </w:rPr>
        <w:tab/>
      </w:r>
      <w:r w:rsidR="0002080C">
        <w:rPr>
          <w:rFonts w:ascii="Arial" w:hAnsi="Arial" w:cs="Arial"/>
          <w:sz w:val="20"/>
          <w:szCs w:val="20"/>
        </w:rPr>
        <w:t xml:space="preserve">  7-12</w:t>
      </w:r>
      <w:r w:rsidRPr="004118F3">
        <w:rPr>
          <w:rFonts w:ascii="Arial" w:hAnsi="Arial" w:cs="Arial"/>
          <w:sz w:val="20"/>
          <w:szCs w:val="20"/>
        </w:rPr>
        <w:tab/>
      </w:r>
      <w:r w:rsidRPr="004118F3">
        <w:rPr>
          <w:rFonts w:ascii="Arial" w:hAnsi="Arial" w:cs="Arial"/>
          <w:sz w:val="20"/>
          <w:szCs w:val="20"/>
        </w:rPr>
        <w:tab/>
      </w:r>
      <w:r w:rsidRPr="004118F3">
        <w:rPr>
          <w:rFonts w:ascii="Arial" w:hAnsi="Arial" w:cs="Arial"/>
          <w:sz w:val="20"/>
          <w:szCs w:val="20"/>
        </w:rPr>
        <w:tab/>
        <w:t>Mathematics</w:t>
      </w:r>
      <w:r w:rsidR="004118F3">
        <w:rPr>
          <w:rFonts w:ascii="Arial" w:hAnsi="Arial" w:cs="Arial"/>
          <w:sz w:val="20"/>
          <w:szCs w:val="20"/>
        </w:rPr>
        <w:t xml:space="preserve"> (see courses below)</w:t>
      </w:r>
      <w:r w:rsidR="0002080C">
        <w:rPr>
          <w:rFonts w:ascii="Arial" w:hAnsi="Arial" w:cs="Arial"/>
          <w:sz w:val="20"/>
          <w:szCs w:val="20"/>
        </w:rPr>
        <w:t xml:space="preserve"> 7-12</w:t>
      </w:r>
      <w:r w:rsidRPr="004118F3">
        <w:rPr>
          <w:rFonts w:ascii="Arial" w:hAnsi="Arial" w:cs="Arial"/>
          <w:sz w:val="20"/>
          <w:szCs w:val="20"/>
        </w:rPr>
        <w:tab/>
      </w:r>
      <w:r w:rsidR="004118F3" w:rsidRPr="004118F3">
        <w:rPr>
          <w:rFonts w:ascii="Arial" w:hAnsi="Arial" w:cs="Arial"/>
          <w:sz w:val="20"/>
          <w:szCs w:val="20"/>
        </w:rPr>
        <w:t xml:space="preserve">General </w:t>
      </w:r>
      <w:r w:rsidRPr="004118F3">
        <w:rPr>
          <w:rFonts w:ascii="Arial" w:hAnsi="Arial" w:cs="Arial"/>
          <w:sz w:val="20"/>
          <w:szCs w:val="20"/>
        </w:rPr>
        <w:t>Science</w:t>
      </w:r>
      <w:r w:rsidR="0002080C">
        <w:rPr>
          <w:rFonts w:ascii="Arial" w:hAnsi="Arial" w:cs="Arial"/>
          <w:sz w:val="20"/>
          <w:szCs w:val="20"/>
        </w:rPr>
        <w:t xml:space="preserve"> 7-12</w:t>
      </w:r>
      <w:r w:rsidR="004118F3" w:rsidRPr="004118F3">
        <w:rPr>
          <w:rFonts w:ascii="Arial" w:hAnsi="Arial" w:cs="Arial"/>
          <w:sz w:val="20"/>
          <w:szCs w:val="20"/>
        </w:rPr>
        <w:tab/>
      </w:r>
    </w:p>
    <w:p w:rsidR="00F4732C" w:rsidRPr="004118F3" w:rsidRDefault="00F4732C" w:rsidP="00F4732C">
      <w:pPr>
        <w:rPr>
          <w:rFonts w:ascii="Arial" w:hAnsi="Arial" w:cs="Arial"/>
          <w:sz w:val="20"/>
          <w:szCs w:val="20"/>
        </w:rPr>
      </w:pPr>
      <w:r w:rsidRPr="004118F3">
        <w:rPr>
          <w:rFonts w:ascii="Arial" w:hAnsi="Arial" w:cs="Arial"/>
          <w:sz w:val="20"/>
          <w:szCs w:val="20"/>
        </w:rPr>
        <w:t>Fine Arts</w:t>
      </w:r>
      <w:r w:rsidR="0002080C">
        <w:rPr>
          <w:rFonts w:ascii="Arial" w:hAnsi="Arial" w:cs="Arial"/>
          <w:sz w:val="20"/>
          <w:szCs w:val="20"/>
        </w:rPr>
        <w:t xml:space="preserve">  </w:t>
      </w:r>
      <w:r w:rsidRPr="004118F3">
        <w:rPr>
          <w:rFonts w:ascii="Arial" w:hAnsi="Arial" w:cs="Arial"/>
          <w:sz w:val="20"/>
          <w:szCs w:val="20"/>
        </w:rPr>
        <w:tab/>
      </w:r>
      <w:r w:rsidRPr="004118F3">
        <w:rPr>
          <w:rFonts w:ascii="Arial" w:hAnsi="Arial" w:cs="Arial"/>
          <w:sz w:val="20"/>
          <w:szCs w:val="20"/>
        </w:rPr>
        <w:tab/>
      </w:r>
      <w:r w:rsidRPr="004118F3">
        <w:rPr>
          <w:rFonts w:ascii="Arial" w:hAnsi="Arial" w:cs="Arial"/>
          <w:sz w:val="20"/>
          <w:szCs w:val="20"/>
        </w:rPr>
        <w:tab/>
        <w:t>Social Studies</w:t>
      </w:r>
      <w:r w:rsidR="0002080C">
        <w:rPr>
          <w:rFonts w:ascii="Arial" w:hAnsi="Arial" w:cs="Arial"/>
          <w:sz w:val="20"/>
          <w:szCs w:val="20"/>
        </w:rPr>
        <w:t xml:space="preserve"> 7-12</w:t>
      </w:r>
      <w:r w:rsidR="00670145" w:rsidRPr="00670145">
        <w:rPr>
          <w:rFonts w:ascii="Arial" w:hAnsi="Arial" w:cs="Arial"/>
          <w:sz w:val="20"/>
          <w:szCs w:val="20"/>
        </w:rPr>
        <w:t xml:space="preserve"> </w:t>
      </w:r>
      <w:r w:rsidR="00670145">
        <w:rPr>
          <w:rFonts w:ascii="Arial" w:hAnsi="Arial" w:cs="Arial"/>
          <w:sz w:val="20"/>
          <w:szCs w:val="20"/>
        </w:rPr>
        <w:tab/>
      </w:r>
      <w:r w:rsidR="00670145">
        <w:rPr>
          <w:rFonts w:ascii="Arial" w:hAnsi="Arial" w:cs="Arial"/>
          <w:sz w:val="20"/>
          <w:szCs w:val="20"/>
        </w:rPr>
        <w:tab/>
      </w:r>
      <w:r w:rsidR="00670145">
        <w:rPr>
          <w:rFonts w:ascii="Arial" w:hAnsi="Arial" w:cs="Arial"/>
          <w:sz w:val="20"/>
          <w:szCs w:val="20"/>
        </w:rPr>
        <w:tab/>
      </w:r>
      <w:proofErr w:type="gramStart"/>
      <w:r w:rsidR="00670145">
        <w:rPr>
          <w:rFonts w:ascii="Arial" w:hAnsi="Arial" w:cs="Arial"/>
          <w:sz w:val="20"/>
          <w:szCs w:val="20"/>
        </w:rPr>
        <w:t>Music  K</w:t>
      </w:r>
      <w:proofErr w:type="gramEnd"/>
      <w:r w:rsidR="00670145">
        <w:rPr>
          <w:rFonts w:ascii="Arial" w:hAnsi="Arial" w:cs="Arial"/>
          <w:sz w:val="20"/>
          <w:szCs w:val="20"/>
        </w:rPr>
        <w:t>-12</w:t>
      </w:r>
    </w:p>
    <w:p w:rsidR="00F4732C" w:rsidRPr="004118F3" w:rsidRDefault="00F4732C" w:rsidP="00F4732C">
      <w:pPr>
        <w:rPr>
          <w:rFonts w:ascii="Arial" w:hAnsi="Arial" w:cs="Arial"/>
          <w:sz w:val="20"/>
          <w:szCs w:val="20"/>
        </w:rPr>
      </w:pPr>
      <w:r w:rsidRPr="004118F3">
        <w:rPr>
          <w:rFonts w:ascii="Arial" w:hAnsi="Arial" w:cs="Arial"/>
          <w:sz w:val="20"/>
          <w:szCs w:val="20"/>
        </w:rPr>
        <w:t xml:space="preserve">Foreign </w:t>
      </w:r>
      <w:proofErr w:type="gramStart"/>
      <w:r w:rsidRPr="004118F3">
        <w:rPr>
          <w:rFonts w:ascii="Arial" w:hAnsi="Arial" w:cs="Arial"/>
          <w:sz w:val="20"/>
          <w:szCs w:val="20"/>
        </w:rPr>
        <w:t>Language</w:t>
      </w:r>
      <w:r w:rsidR="0002080C">
        <w:rPr>
          <w:rFonts w:ascii="Arial" w:hAnsi="Arial" w:cs="Arial"/>
          <w:sz w:val="20"/>
          <w:szCs w:val="20"/>
        </w:rPr>
        <w:t xml:space="preserve">  K</w:t>
      </w:r>
      <w:proofErr w:type="gramEnd"/>
      <w:r w:rsidR="0002080C">
        <w:rPr>
          <w:rFonts w:ascii="Arial" w:hAnsi="Arial" w:cs="Arial"/>
          <w:sz w:val="20"/>
          <w:szCs w:val="20"/>
        </w:rPr>
        <w:t>-12</w:t>
      </w:r>
      <w:r w:rsidRPr="004118F3">
        <w:rPr>
          <w:rFonts w:ascii="Arial" w:hAnsi="Arial" w:cs="Arial"/>
          <w:sz w:val="20"/>
          <w:szCs w:val="20"/>
        </w:rPr>
        <w:tab/>
      </w:r>
      <w:r w:rsidRPr="004118F3">
        <w:rPr>
          <w:rFonts w:ascii="Arial" w:hAnsi="Arial" w:cs="Arial"/>
          <w:sz w:val="20"/>
          <w:szCs w:val="20"/>
        </w:rPr>
        <w:tab/>
      </w:r>
      <w:r w:rsidR="004118F3" w:rsidRPr="004118F3">
        <w:rPr>
          <w:rFonts w:ascii="Arial" w:hAnsi="Arial" w:cs="Arial"/>
          <w:sz w:val="20"/>
          <w:szCs w:val="20"/>
        </w:rPr>
        <w:t>PE</w:t>
      </w:r>
      <w:r w:rsidR="0002080C">
        <w:rPr>
          <w:rFonts w:ascii="Arial" w:hAnsi="Arial" w:cs="Arial"/>
          <w:sz w:val="20"/>
          <w:szCs w:val="20"/>
        </w:rPr>
        <w:t xml:space="preserve"> K-12</w:t>
      </w:r>
      <w:r w:rsidRPr="004118F3">
        <w:rPr>
          <w:rFonts w:ascii="Arial" w:hAnsi="Arial" w:cs="Arial"/>
          <w:sz w:val="20"/>
          <w:szCs w:val="20"/>
        </w:rPr>
        <w:tab/>
      </w:r>
      <w:r w:rsidRPr="004118F3">
        <w:rPr>
          <w:rFonts w:ascii="Arial" w:hAnsi="Arial" w:cs="Arial"/>
          <w:sz w:val="20"/>
          <w:szCs w:val="20"/>
        </w:rPr>
        <w:tab/>
      </w:r>
      <w:r w:rsidRPr="004118F3">
        <w:rPr>
          <w:rFonts w:ascii="Arial" w:hAnsi="Arial" w:cs="Arial"/>
          <w:sz w:val="20"/>
          <w:szCs w:val="20"/>
        </w:rPr>
        <w:tab/>
      </w:r>
      <w:r w:rsidR="0002080C">
        <w:rPr>
          <w:rFonts w:ascii="Arial" w:hAnsi="Arial" w:cs="Arial"/>
          <w:sz w:val="20"/>
          <w:szCs w:val="20"/>
        </w:rPr>
        <w:tab/>
      </w:r>
    </w:p>
    <w:p w:rsidR="00F4732C" w:rsidRPr="004118F3" w:rsidRDefault="00F4732C" w:rsidP="00F4732C">
      <w:pPr>
        <w:rPr>
          <w:rFonts w:ascii="Arial" w:hAnsi="Arial" w:cs="Arial"/>
          <w:sz w:val="20"/>
          <w:szCs w:val="20"/>
        </w:rPr>
      </w:pPr>
    </w:p>
    <w:p w:rsidR="004118F3" w:rsidRPr="004118F3" w:rsidRDefault="004118F3" w:rsidP="00F4732C">
      <w:pPr>
        <w:rPr>
          <w:rFonts w:ascii="Arial" w:hAnsi="Arial" w:cs="Arial"/>
          <w:sz w:val="20"/>
          <w:szCs w:val="20"/>
        </w:rPr>
      </w:pPr>
    </w:p>
    <w:p w:rsidR="00F4732C" w:rsidRPr="004118F3" w:rsidRDefault="00F4732C" w:rsidP="00F4732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118F3">
        <w:rPr>
          <w:rFonts w:ascii="Arial" w:hAnsi="Arial" w:cs="Arial"/>
          <w:b/>
          <w:bCs/>
          <w:color w:val="222222"/>
          <w:sz w:val="20"/>
          <w:szCs w:val="20"/>
        </w:rPr>
        <w:t>For add-on (7-12) licensure in</w:t>
      </w:r>
      <w:r w:rsidRPr="004118F3"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u w:val="single"/>
        </w:rPr>
        <w:t> </w:t>
      </w:r>
      <w:r w:rsidRPr="004118F3">
        <w:rPr>
          <w:rStyle w:val="il"/>
          <w:rFonts w:ascii="Arial" w:hAnsi="Arial" w:cs="Arial"/>
          <w:b/>
          <w:bCs/>
          <w:color w:val="222222"/>
          <w:sz w:val="20"/>
          <w:szCs w:val="20"/>
          <w:u w:val="single"/>
          <w:shd w:val="clear" w:color="auto" w:fill="FFFFCC"/>
        </w:rPr>
        <w:t>mathematics</w:t>
      </w:r>
      <w:r w:rsidRPr="004118F3"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u w:val="single"/>
        </w:rPr>
        <w:t> </w:t>
      </w:r>
      <w:r w:rsidRPr="004118F3">
        <w:rPr>
          <w:rFonts w:ascii="Arial" w:hAnsi="Arial" w:cs="Arial"/>
          <w:b/>
          <w:bCs/>
          <w:color w:val="222222"/>
          <w:sz w:val="20"/>
          <w:szCs w:val="20"/>
        </w:rPr>
        <w:t>the</w:t>
      </w:r>
      <w:r w:rsidR="0002080C">
        <w:rPr>
          <w:rFonts w:ascii="Arial" w:hAnsi="Arial" w:cs="Arial"/>
          <w:b/>
          <w:bCs/>
          <w:color w:val="222222"/>
          <w:sz w:val="20"/>
          <w:szCs w:val="20"/>
        </w:rPr>
        <w:t>se specific</w:t>
      </w:r>
      <w:r w:rsidRPr="004118F3">
        <w:rPr>
          <w:rFonts w:ascii="Arial" w:hAnsi="Arial" w:cs="Arial"/>
          <w:b/>
          <w:bCs/>
          <w:color w:val="222222"/>
          <w:sz w:val="20"/>
          <w:szCs w:val="20"/>
        </w:rPr>
        <w:t xml:space="preserve"> courses are required:</w:t>
      </w:r>
      <w:r w:rsidRPr="004118F3">
        <w:rPr>
          <w:rFonts w:ascii="Arial" w:hAnsi="Arial" w:cs="Arial"/>
          <w:color w:val="222222"/>
          <w:sz w:val="20"/>
          <w:szCs w:val="20"/>
        </w:rPr>
        <w:t> </w:t>
      </w:r>
    </w:p>
    <w:p w:rsidR="00F4732C" w:rsidRPr="004118F3" w:rsidRDefault="00F4732C" w:rsidP="00F4732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118F3">
        <w:rPr>
          <w:rFonts w:ascii="Arial" w:hAnsi="Arial" w:cs="Arial"/>
          <w:color w:val="222222"/>
          <w:sz w:val="20"/>
          <w:szCs w:val="20"/>
        </w:rPr>
        <w:t>Calculus I - Mat 121, </w:t>
      </w:r>
    </w:p>
    <w:p w:rsidR="00F4732C" w:rsidRPr="004118F3" w:rsidRDefault="00F4732C" w:rsidP="00F4732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118F3">
        <w:rPr>
          <w:rFonts w:ascii="Arial" w:hAnsi="Arial" w:cs="Arial"/>
          <w:color w:val="222222"/>
          <w:sz w:val="20"/>
          <w:szCs w:val="20"/>
        </w:rPr>
        <w:t>Calculus II - Mat 122,</w:t>
      </w:r>
    </w:p>
    <w:p w:rsidR="00F4732C" w:rsidRPr="004118F3" w:rsidRDefault="00F4732C" w:rsidP="00F4732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118F3">
        <w:rPr>
          <w:rFonts w:ascii="Arial" w:hAnsi="Arial" w:cs="Arial"/>
          <w:color w:val="222222"/>
          <w:sz w:val="20"/>
          <w:szCs w:val="20"/>
        </w:rPr>
        <w:t>Foundations of</w:t>
      </w:r>
      <w:r w:rsidRPr="004118F3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4118F3"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Mathematics</w:t>
      </w:r>
      <w:r w:rsidRPr="004118F3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4118F3">
        <w:rPr>
          <w:rFonts w:ascii="Arial" w:hAnsi="Arial" w:cs="Arial"/>
          <w:color w:val="222222"/>
          <w:sz w:val="20"/>
          <w:szCs w:val="20"/>
        </w:rPr>
        <w:t>- MAT 301, and </w:t>
      </w:r>
    </w:p>
    <w:p w:rsidR="00F4732C" w:rsidRPr="004118F3" w:rsidRDefault="00F4732C" w:rsidP="00F4732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gramStart"/>
      <w:r w:rsidRPr="004118F3">
        <w:rPr>
          <w:rFonts w:ascii="Arial" w:hAnsi="Arial" w:cs="Arial"/>
          <w:color w:val="222222"/>
          <w:sz w:val="20"/>
          <w:szCs w:val="20"/>
        </w:rPr>
        <w:t>Modern Plane Geometry - Mat 304.</w:t>
      </w:r>
      <w:proofErr w:type="gramEnd"/>
      <w:r w:rsidRPr="004118F3">
        <w:rPr>
          <w:rFonts w:ascii="Arial" w:hAnsi="Arial" w:cs="Arial"/>
          <w:color w:val="222222"/>
          <w:sz w:val="20"/>
          <w:szCs w:val="20"/>
        </w:rPr>
        <w:t xml:space="preserve">  </w:t>
      </w:r>
    </w:p>
    <w:p w:rsidR="00F4732C" w:rsidRPr="004118F3" w:rsidRDefault="00F4732C" w:rsidP="00F4732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F4732C" w:rsidRPr="004118F3" w:rsidRDefault="00F4732C" w:rsidP="00F4732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118F3">
        <w:rPr>
          <w:rFonts w:ascii="Arial" w:hAnsi="Arial" w:cs="Arial"/>
          <w:b/>
          <w:bCs/>
          <w:color w:val="222222"/>
          <w:sz w:val="20"/>
          <w:szCs w:val="20"/>
        </w:rPr>
        <w:t>Additionally requirements include</w:t>
      </w:r>
      <w:r w:rsidRPr="004118F3">
        <w:rPr>
          <w:rFonts w:ascii="Arial" w:hAnsi="Arial" w:cs="Arial"/>
          <w:color w:val="222222"/>
          <w:sz w:val="20"/>
          <w:szCs w:val="20"/>
        </w:rPr>
        <w:t>:  </w:t>
      </w:r>
    </w:p>
    <w:p w:rsidR="00F4732C" w:rsidRPr="004118F3" w:rsidRDefault="00F4732C" w:rsidP="00F4732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gramStart"/>
      <w:r w:rsidRPr="004118F3">
        <w:rPr>
          <w:rFonts w:ascii="Arial" w:hAnsi="Arial" w:cs="Arial"/>
          <w:b/>
          <w:bCs/>
          <w:color w:val="222222"/>
          <w:sz w:val="20"/>
          <w:szCs w:val="20"/>
        </w:rPr>
        <w:t>one</w:t>
      </w:r>
      <w:proofErr w:type="gramEnd"/>
      <w:r w:rsidRPr="004118F3">
        <w:rPr>
          <w:rFonts w:ascii="Arial" w:hAnsi="Arial" w:cs="Arial"/>
          <w:b/>
          <w:bCs/>
          <w:color w:val="222222"/>
          <w:sz w:val="20"/>
          <w:szCs w:val="20"/>
        </w:rPr>
        <w:t xml:space="preserve"> stats course</w:t>
      </w:r>
      <w:r w:rsidRPr="004118F3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4118F3">
        <w:rPr>
          <w:rFonts w:ascii="Arial" w:hAnsi="Arial" w:cs="Arial"/>
          <w:color w:val="222222"/>
          <w:sz w:val="20"/>
          <w:szCs w:val="20"/>
        </w:rPr>
        <w:t>either Mat 207 - Elementary Statistics or Mat 353 - Introduction to Probability and Statistics; and </w:t>
      </w:r>
      <w:r w:rsidRPr="004118F3">
        <w:rPr>
          <w:rFonts w:ascii="Arial" w:hAnsi="Arial" w:cs="Arial"/>
          <w:b/>
          <w:bCs/>
          <w:color w:val="222222"/>
          <w:sz w:val="20"/>
          <w:szCs w:val="20"/>
        </w:rPr>
        <w:t>one algebra course</w:t>
      </w:r>
      <w:r w:rsidRPr="004118F3">
        <w:rPr>
          <w:rFonts w:ascii="Arial" w:hAnsi="Arial" w:cs="Arial"/>
          <w:color w:val="222222"/>
          <w:sz w:val="20"/>
          <w:szCs w:val="20"/>
        </w:rPr>
        <w:t>, either Mat 213 - Introduction to Linear Algebra, Mat 413 - Linear Algebra or MAT 421 - Modern Algebra is required.</w:t>
      </w:r>
      <w:r w:rsidRPr="004118F3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4118F3">
        <w:rPr>
          <w:rFonts w:ascii="Arial" w:hAnsi="Arial" w:cs="Arial"/>
          <w:b/>
          <w:bCs/>
          <w:color w:val="222222"/>
          <w:sz w:val="20"/>
          <w:szCs w:val="20"/>
        </w:rPr>
        <w:t>One additional course</w:t>
      </w:r>
      <w:r w:rsidRPr="004118F3"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 w:rsidRPr="004118F3">
        <w:rPr>
          <w:rFonts w:ascii="Arial" w:hAnsi="Arial" w:cs="Arial"/>
          <w:color w:val="222222"/>
          <w:sz w:val="20"/>
          <w:szCs w:val="20"/>
        </w:rPr>
        <w:t>that can be any</w:t>
      </w:r>
      <w:r w:rsidRPr="004118F3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4118F3"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mathematics</w:t>
      </w:r>
      <w:r w:rsidRPr="004118F3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4118F3">
        <w:rPr>
          <w:rFonts w:ascii="Arial" w:hAnsi="Arial" w:cs="Arial"/>
          <w:color w:val="222222"/>
          <w:sz w:val="20"/>
          <w:szCs w:val="20"/>
        </w:rPr>
        <w:t>course numbered Mat 221 or higher.</w:t>
      </w:r>
    </w:p>
    <w:p w:rsidR="00766F00" w:rsidRPr="004118F3" w:rsidRDefault="00756B5E">
      <w:pPr>
        <w:rPr>
          <w:sz w:val="18"/>
          <w:szCs w:val="18"/>
        </w:rPr>
      </w:pPr>
    </w:p>
    <w:p w:rsidR="004118F3" w:rsidRPr="0002080C" w:rsidRDefault="004118F3" w:rsidP="004118F3">
      <w:pPr>
        <w:jc w:val="center"/>
        <w:rPr>
          <w:rFonts w:ascii="Arial" w:hAnsi="Arial" w:cs="Arial"/>
          <w:b/>
          <w:sz w:val="22"/>
          <w:szCs w:val="22"/>
        </w:rPr>
      </w:pPr>
      <w:r w:rsidRPr="0002080C">
        <w:rPr>
          <w:rFonts w:ascii="Arial" w:hAnsi="Arial" w:cs="Arial"/>
          <w:b/>
          <w:sz w:val="22"/>
          <w:szCs w:val="22"/>
        </w:rPr>
        <w:t>Supplemental Endorsements for K-12 and Secondary Education Majors</w:t>
      </w:r>
    </w:p>
    <w:p w:rsidR="004118F3" w:rsidRPr="004118F3" w:rsidRDefault="004118F3" w:rsidP="004118F3">
      <w:pPr>
        <w:rPr>
          <w:rFonts w:ascii="Arial" w:hAnsi="Arial" w:cs="Arial"/>
          <w:sz w:val="18"/>
          <w:szCs w:val="18"/>
        </w:rPr>
      </w:pPr>
    </w:p>
    <w:p w:rsidR="004118F3" w:rsidRDefault="004118F3" w:rsidP="004118F3">
      <w:pPr>
        <w:rPr>
          <w:rFonts w:ascii="Arial" w:hAnsi="Arial" w:cs="Arial"/>
          <w:sz w:val="20"/>
          <w:szCs w:val="20"/>
        </w:rPr>
      </w:pPr>
      <w:r w:rsidRPr="004118F3">
        <w:rPr>
          <w:rFonts w:ascii="Arial" w:hAnsi="Arial" w:cs="Arial"/>
          <w:sz w:val="20"/>
          <w:szCs w:val="20"/>
        </w:rPr>
        <w:t>Completion of the basic education program at Mississippi College and passing the appropriate MDE prescribed Praxis tests qualifies the graduate to receive the K-12 or 7-</w:t>
      </w:r>
      <w:proofErr w:type="gramStart"/>
      <w:r w:rsidRPr="004118F3">
        <w:rPr>
          <w:rFonts w:ascii="Arial" w:hAnsi="Arial" w:cs="Arial"/>
          <w:sz w:val="20"/>
          <w:szCs w:val="20"/>
        </w:rPr>
        <w:t>12  license</w:t>
      </w:r>
      <w:proofErr w:type="gramEnd"/>
      <w:r w:rsidRPr="004118F3">
        <w:rPr>
          <w:rFonts w:ascii="Arial" w:hAnsi="Arial" w:cs="Arial"/>
          <w:sz w:val="20"/>
          <w:szCs w:val="20"/>
        </w:rPr>
        <w:t xml:space="preserve"> in their major subject area. Additional subject area licensure can be obtained by completing an area of concentration consisting of 21 semester hours of coursework, OR by submitting a passing Praxis II score for that subject area.  Students should check with their advisors for further explanation concerning additional routes </w:t>
      </w:r>
      <w:proofErr w:type="gramStart"/>
      <w:r w:rsidRPr="004118F3">
        <w:rPr>
          <w:rFonts w:ascii="Arial" w:hAnsi="Arial" w:cs="Arial"/>
          <w:sz w:val="20"/>
          <w:szCs w:val="20"/>
        </w:rPr>
        <w:t>to  licensure</w:t>
      </w:r>
      <w:proofErr w:type="gramEnd"/>
      <w:r w:rsidRPr="004118F3">
        <w:rPr>
          <w:rFonts w:ascii="Arial" w:hAnsi="Arial" w:cs="Arial"/>
          <w:sz w:val="20"/>
          <w:szCs w:val="20"/>
        </w:rPr>
        <w:t>.  A 2.75 GPA (with no grade below a C) is required in the areas of concentration.  Remedial courses are not accepted as part of any area of concentration.  Available areas of concentration are:</w:t>
      </w:r>
    </w:p>
    <w:p w:rsidR="0002080C" w:rsidRPr="004118F3" w:rsidRDefault="0002080C" w:rsidP="004118F3">
      <w:pPr>
        <w:rPr>
          <w:rFonts w:ascii="Arial" w:hAnsi="Arial" w:cs="Arial"/>
          <w:sz w:val="20"/>
          <w:szCs w:val="20"/>
        </w:rPr>
      </w:pPr>
    </w:p>
    <w:p w:rsidR="00670145" w:rsidRPr="004118F3" w:rsidRDefault="00670145" w:rsidP="00670145">
      <w:pPr>
        <w:rPr>
          <w:rFonts w:ascii="Arial" w:hAnsi="Arial" w:cs="Arial"/>
          <w:sz w:val="20"/>
          <w:szCs w:val="20"/>
        </w:rPr>
      </w:pPr>
      <w:r w:rsidRPr="004118F3">
        <w:rPr>
          <w:rFonts w:ascii="Arial" w:hAnsi="Arial" w:cs="Arial"/>
          <w:sz w:val="20"/>
          <w:szCs w:val="20"/>
        </w:rPr>
        <w:t>Art</w:t>
      </w:r>
      <w:r>
        <w:rPr>
          <w:rFonts w:ascii="Arial" w:hAnsi="Arial" w:cs="Arial"/>
          <w:sz w:val="20"/>
          <w:szCs w:val="20"/>
        </w:rPr>
        <w:t xml:space="preserve">   K-12</w:t>
      </w:r>
      <w:r w:rsidRPr="004118F3">
        <w:rPr>
          <w:rFonts w:ascii="Arial" w:hAnsi="Arial" w:cs="Arial"/>
          <w:sz w:val="20"/>
          <w:szCs w:val="20"/>
        </w:rPr>
        <w:tab/>
      </w:r>
      <w:r w:rsidRPr="004118F3">
        <w:rPr>
          <w:rFonts w:ascii="Arial" w:hAnsi="Arial" w:cs="Arial"/>
          <w:sz w:val="20"/>
          <w:szCs w:val="20"/>
        </w:rPr>
        <w:tab/>
      </w:r>
      <w:r w:rsidRPr="004118F3">
        <w:rPr>
          <w:rFonts w:ascii="Arial" w:hAnsi="Arial" w:cs="Arial"/>
          <w:sz w:val="20"/>
          <w:szCs w:val="20"/>
        </w:rPr>
        <w:tab/>
        <w:t>Biology</w:t>
      </w:r>
      <w:r w:rsidRPr="004118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7-12</w:t>
      </w:r>
      <w:r w:rsidRPr="004118F3">
        <w:rPr>
          <w:rFonts w:ascii="Arial" w:hAnsi="Arial" w:cs="Arial"/>
          <w:sz w:val="20"/>
          <w:szCs w:val="20"/>
        </w:rPr>
        <w:tab/>
      </w:r>
      <w:r w:rsidRPr="004118F3">
        <w:rPr>
          <w:rFonts w:ascii="Arial" w:hAnsi="Arial" w:cs="Arial"/>
          <w:sz w:val="20"/>
          <w:szCs w:val="20"/>
        </w:rPr>
        <w:tab/>
      </w:r>
      <w:r w:rsidRPr="004118F3">
        <w:rPr>
          <w:rFonts w:ascii="Arial" w:hAnsi="Arial" w:cs="Arial"/>
          <w:sz w:val="20"/>
          <w:szCs w:val="20"/>
        </w:rPr>
        <w:tab/>
      </w:r>
      <w:r w:rsidRPr="004118F3">
        <w:rPr>
          <w:rFonts w:ascii="Arial" w:hAnsi="Arial" w:cs="Arial"/>
          <w:sz w:val="20"/>
          <w:szCs w:val="20"/>
        </w:rPr>
        <w:tab/>
        <w:t>Chemistry</w:t>
      </w:r>
      <w:r>
        <w:rPr>
          <w:rFonts w:ascii="Arial" w:hAnsi="Arial" w:cs="Arial"/>
          <w:sz w:val="20"/>
          <w:szCs w:val="20"/>
        </w:rPr>
        <w:t xml:space="preserve"> 7-</w:t>
      </w:r>
      <w:proofErr w:type="gramStart"/>
      <w:r>
        <w:rPr>
          <w:rFonts w:ascii="Arial" w:hAnsi="Arial" w:cs="Arial"/>
          <w:sz w:val="20"/>
          <w:szCs w:val="20"/>
        </w:rPr>
        <w:t>12</w:t>
      </w:r>
      <w:proofErr w:type="gramEnd"/>
      <w:r w:rsidRPr="004118F3">
        <w:rPr>
          <w:rFonts w:ascii="Arial" w:hAnsi="Arial" w:cs="Arial"/>
          <w:sz w:val="20"/>
          <w:szCs w:val="20"/>
        </w:rPr>
        <w:tab/>
      </w:r>
    </w:p>
    <w:p w:rsidR="00670145" w:rsidRPr="004118F3" w:rsidRDefault="00670145" w:rsidP="00670145">
      <w:pPr>
        <w:rPr>
          <w:rFonts w:ascii="Arial" w:hAnsi="Arial" w:cs="Arial"/>
          <w:sz w:val="20"/>
          <w:szCs w:val="20"/>
        </w:rPr>
      </w:pPr>
      <w:r w:rsidRPr="004118F3">
        <w:rPr>
          <w:rFonts w:ascii="Arial" w:hAnsi="Arial" w:cs="Arial"/>
          <w:sz w:val="20"/>
          <w:szCs w:val="20"/>
        </w:rPr>
        <w:t>English</w:t>
      </w:r>
      <w:r w:rsidRPr="004118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7-12</w:t>
      </w:r>
      <w:r w:rsidRPr="004118F3">
        <w:rPr>
          <w:rFonts w:ascii="Arial" w:hAnsi="Arial" w:cs="Arial"/>
          <w:sz w:val="20"/>
          <w:szCs w:val="20"/>
        </w:rPr>
        <w:tab/>
      </w:r>
      <w:r w:rsidRPr="004118F3">
        <w:rPr>
          <w:rFonts w:ascii="Arial" w:hAnsi="Arial" w:cs="Arial"/>
          <w:sz w:val="20"/>
          <w:szCs w:val="20"/>
        </w:rPr>
        <w:tab/>
      </w:r>
      <w:r w:rsidRPr="004118F3">
        <w:rPr>
          <w:rFonts w:ascii="Arial" w:hAnsi="Arial" w:cs="Arial"/>
          <w:sz w:val="20"/>
          <w:szCs w:val="20"/>
        </w:rPr>
        <w:tab/>
        <w:t>Mathematics</w:t>
      </w:r>
      <w:r>
        <w:rPr>
          <w:rFonts w:ascii="Arial" w:hAnsi="Arial" w:cs="Arial"/>
          <w:sz w:val="20"/>
          <w:szCs w:val="20"/>
        </w:rPr>
        <w:t xml:space="preserve"> (see courses below) 7-12</w:t>
      </w:r>
      <w:r w:rsidRPr="004118F3">
        <w:rPr>
          <w:rFonts w:ascii="Arial" w:hAnsi="Arial" w:cs="Arial"/>
          <w:sz w:val="20"/>
          <w:szCs w:val="20"/>
        </w:rPr>
        <w:tab/>
        <w:t>General Science</w:t>
      </w:r>
      <w:r>
        <w:rPr>
          <w:rFonts w:ascii="Arial" w:hAnsi="Arial" w:cs="Arial"/>
          <w:sz w:val="20"/>
          <w:szCs w:val="20"/>
        </w:rPr>
        <w:t xml:space="preserve"> 7-12</w:t>
      </w:r>
      <w:r w:rsidRPr="004118F3">
        <w:rPr>
          <w:rFonts w:ascii="Arial" w:hAnsi="Arial" w:cs="Arial"/>
          <w:sz w:val="20"/>
          <w:szCs w:val="20"/>
        </w:rPr>
        <w:tab/>
      </w:r>
    </w:p>
    <w:p w:rsidR="00670145" w:rsidRPr="004118F3" w:rsidRDefault="00670145" w:rsidP="00670145">
      <w:pPr>
        <w:rPr>
          <w:rFonts w:ascii="Arial" w:hAnsi="Arial" w:cs="Arial"/>
          <w:sz w:val="20"/>
          <w:szCs w:val="20"/>
        </w:rPr>
      </w:pPr>
      <w:r w:rsidRPr="004118F3">
        <w:rPr>
          <w:rFonts w:ascii="Arial" w:hAnsi="Arial" w:cs="Arial"/>
          <w:sz w:val="20"/>
          <w:szCs w:val="20"/>
        </w:rPr>
        <w:t>Fine Arts</w:t>
      </w:r>
      <w:r>
        <w:rPr>
          <w:rFonts w:ascii="Arial" w:hAnsi="Arial" w:cs="Arial"/>
          <w:sz w:val="20"/>
          <w:szCs w:val="20"/>
        </w:rPr>
        <w:t xml:space="preserve">  </w:t>
      </w:r>
      <w:r w:rsidRPr="004118F3">
        <w:rPr>
          <w:rFonts w:ascii="Arial" w:hAnsi="Arial" w:cs="Arial"/>
          <w:sz w:val="20"/>
          <w:szCs w:val="20"/>
        </w:rPr>
        <w:tab/>
      </w:r>
      <w:r w:rsidRPr="004118F3">
        <w:rPr>
          <w:rFonts w:ascii="Arial" w:hAnsi="Arial" w:cs="Arial"/>
          <w:sz w:val="20"/>
          <w:szCs w:val="20"/>
        </w:rPr>
        <w:tab/>
      </w:r>
      <w:r w:rsidRPr="004118F3">
        <w:rPr>
          <w:rFonts w:ascii="Arial" w:hAnsi="Arial" w:cs="Arial"/>
          <w:sz w:val="20"/>
          <w:szCs w:val="20"/>
        </w:rPr>
        <w:tab/>
        <w:t>Social Studies</w:t>
      </w:r>
      <w:r>
        <w:rPr>
          <w:rFonts w:ascii="Arial" w:hAnsi="Arial" w:cs="Arial"/>
          <w:sz w:val="20"/>
          <w:szCs w:val="20"/>
        </w:rPr>
        <w:t xml:space="preserve"> 7-12</w:t>
      </w:r>
      <w:r w:rsidRPr="006701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Music  K</w:t>
      </w:r>
      <w:proofErr w:type="gramEnd"/>
      <w:r>
        <w:rPr>
          <w:rFonts w:ascii="Arial" w:hAnsi="Arial" w:cs="Arial"/>
          <w:sz w:val="20"/>
          <w:szCs w:val="20"/>
        </w:rPr>
        <w:t>-12</w:t>
      </w:r>
    </w:p>
    <w:p w:rsidR="004118F3" w:rsidRPr="004118F3" w:rsidRDefault="00670145" w:rsidP="00670145">
      <w:pPr>
        <w:rPr>
          <w:rFonts w:ascii="Arial" w:hAnsi="Arial" w:cs="Arial"/>
          <w:sz w:val="20"/>
          <w:szCs w:val="20"/>
        </w:rPr>
      </w:pPr>
      <w:r w:rsidRPr="004118F3">
        <w:rPr>
          <w:rFonts w:ascii="Arial" w:hAnsi="Arial" w:cs="Arial"/>
          <w:sz w:val="20"/>
          <w:szCs w:val="20"/>
        </w:rPr>
        <w:t xml:space="preserve">Foreign </w:t>
      </w:r>
      <w:proofErr w:type="gramStart"/>
      <w:r w:rsidRPr="004118F3">
        <w:rPr>
          <w:rFonts w:ascii="Arial" w:hAnsi="Arial" w:cs="Arial"/>
          <w:sz w:val="20"/>
          <w:szCs w:val="20"/>
        </w:rPr>
        <w:t>Language</w:t>
      </w:r>
      <w:r>
        <w:rPr>
          <w:rFonts w:ascii="Arial" w:hAnsi="Arial" w:cs="Arial"/>
          <w:sz w:val="20"/>
          <w:szCs w:val="20"/>
        </w:rPr>
        <w:t xml:space="preserve">  K</w:t>
      </w:r>
      <w:proofErr w:type="gramEnd"/>
      <w:r>
        <w:rPr>
          <w:rFonts w:ascii="Arial" w:hAnsi="Arial" w:cs="Arial"/>
          <w:sz w:val="20"/>
          <w:szCs w:val="20"/>
        </w:rPr>
        <w:t>-12</w:t>
      </w:r>
      <w:r w:rsidRPr="004118F3">
        <w:rPr>
          <w:rFonts w:ascii="Arial" w:hAnsi="Arial" w:cs="Arial"/>
          <w:sz w:val="20"/>
          <w:szCs w:val="20"/>
        </w:rPr>
        <w:tab/>
      </w:r>
      <w:r w:rsidRPr="004118F3">
        <w:rPr>
          <w:rFonts w:ascii="Arial" w:hAnsi="Arial" w:cs="Arial"/>
          <w:sz w:val="20"/>
          <w:szCs w:val="20"/>
        </w:rPr>
        <w:tab/>
        <w:t>PE</w:t>
      </w:r>
      <w:r>
        <w:rPr>
          <w:rFonts w:ascii="Arial" w:hAnsi="Arial" w:cs="Arial"/>
          <w:sz w:val="20"/>
          <w:szCs w:val="20"/>
        </w:rPr>
        <w:t xml:space="preserve"> K-12</w:t>
      </w:r>
      <w:r w:rsidR="004118F3" w:rsidRPr="004118F3">
        <w:rPr>
          <w:rFonts w:ascii="Arial" w:hAnsi="Arial" w:cs="Arial"/>
          <w:sz w:val="20"/>
          <w:szCs w:val="20"/>
        </w:rPr>
        <w:tab/>
      </w:r>
      <w:r w:rsidR="004118F3" w:rsidRPr="004118F3">
        <w:rPr>
          <w:rFonts w:ascii="Arial" w:hAnsi="Arial" w:cs="Arial"/>
          <w:sz w:val="20"/>
          <w:szCs w:val="20"/>
        </w:rPr>
        <w:tab/>
      </w:r>
    </w:p>
    <w:p w:rsidR="00670145" w:rsidRDefault="00670145" w:rsidP="004118F3">
      <w:pPr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6A7080" w:rsidRDefault="006A7080" w:rsidP="004118F3">
      <w:pPr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4118F3" w:rsidRPr="004118F3" w:rsidRDefault="004118F3" w:rsidP="004118F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118F3">
        <w:rPr>
          <w:rFonts w:ascii="Arial" w:hAnsi="Arial" w:cs="Arial"/>
          <w:b/>
          <w:bCs/>
          <w:color w:val="222222"/>
          <w:sz w:val="20"/>
          <w:szCs w:val="20"/>
        </w:rPr>
        <w:t>For add-on (7-12) licensure in</w:t>
      </w:r>
      <w:r w:rsidRPr="004118F3"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 w:rsidRPr="0002080C">
        <w:rPr>
          <w:rStyle w:val="il"/>
          <w:rFonts w:ascii="Arial" w:hAnsi="Arial" w:cs="Arial"/>
          <w:b/>
          <w:bCs/>
          <w:color w:val="222222"/>
          <w:sz w:val="20"/>
          <w:szCs w:val="20"/>
          <w:u w:val="single"/>
          <w:shd w:val="clear" w:color="auto" w:fill="FFFFCC"/>
        </w:rPr>
        <w:t>mathematics</w:t>
      </w:r>
      <w:r w:rsidRPr="004118F3"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 w:rsidRPr="004118F3">
        <w:rPr>
          <w:rFonts w:ascii="Arial" w:hAnsi="Arial" w:cs="Arial"/>
          <w:b/>
          <w:bCs/>
          <w:color w:val="222222"/>
          <w:sz w:val="20"/>
          <w:szCs w:val="20"/>
        </w:rPr>
        <w:t>the</w:t>
      </w:r>
      <w:r w:rsidR="0002080C">
        <w:rPr>
          <w:rFonts w:ascii="Arial" w:hAnsi="Arial" w:cs="Arial"/>
          <w:b/>
          <w:bCs/>
          <w:color w:val="222222"/>
          <w:sz w:val="20"/>
          <w:szCs w:val="20"/>
        </w:rPr>
        <w:t>se specific</w:t>
      </w:r>
      <w:r w:rsidRPr="004118F3">
        <w:rPr>
          <w:rFonts w:ascii="Arial" w:hAnsi="Arial" w:cs="Arial"/>
          <w:b/>
          <w:bCs/>
          <w:color w:val="222222"/>
          <w:sz w:val="20"/>
          <w:szCs w:val="20"/>
        </w:rPr>
        <w:t xml:space="preserve"> courses are required:</w:t>
      </w:r>
      <w:r w:rsidRPr="004118F3">
        <w:rPr>
          <w:rFonts w:ascii="Arial" w:hAnsi="Arial" w:cs="Arial"/>
          <w:color w:val="222222"/>
          <w:sz w:val="20"/>
          <w:szCs w:val="20"/>
        </w:rPr>
        <w:t> </w:t>
      </w:r>
    </w:p>
    <w:p w:rsidR="004118F3" w:rsidRPr="004118F3" w:rsidRDefault="004118F3" w:rsidP="004118F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118F3">
        <w:rPr>
          <w:rFonts w:ascii="Arial" w:hAnsi="Arial" w:cs="Arial"/>
          <w:color w:val="222222"/>
          <w:sz w:val="20"/>
          <w:szCs w:val="20"/>
        </w:rPr>
        <w:t>Calculus I - Mat 121, </w:t>
      </w:r>
    </w:p>
    <w:p w:rsidR="004118F3" w:rsidRPr="004118F3" w:rsidRDefault="004118F3" w:rsidP="004118F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118F3">
        <w:rPr>
          <w:rFonts w:ascii="Arial" w:hAnsi="Arial" w:cs="Arial"/>
          <w:color w:val="222222"/>
          <w:sz w:val="20"/>
          <w:szCs w:val="20"/>
        </w:rPr>
        <w:t>Calculus II - Mat 122,</w:t>
      </w:r>
    </w:p>
    <w:p w:rsidR="004118F3" w:rsidRPr="004118F3" w:rsidRDefault="004118F3" w:rsidP="004118F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118F3">
        <w:rPr>
          <w:rFonts w:ascii="Arial" w:hAnsi="Arial" w:cs="Arial"/>
          <w:color w:val="222222"/>
          <w:sz w:val="20"/>
          <w:szCs w:val="20"/>
        </w:rPr>
        <w:t>Foundations of</w:t>
      </w:r>
      <w:r w:rsidRPr="004118F3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4118F3"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Mathematics</w:t>
      </w:r>
      <w:r w:rsidRPr="004118F3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4118F3">
        <w:rPr>
          <w:rFonts w:ascii="Arial" w:hAnsi="Arial" w:cs="Arial"/>
          <w:color w:val="222222"/>
          <w:sz w:val="20"/>
          <w:szCs w:val="20"/>
        </w:rPr>
        <w:t>- MAT 301, and </w:t>
      </w:r>
    </w:p>
    <w:p w:rsidR="004118F3" w:rsidRPr="004118F3" w:rsidRDefault="004118F3" w:rsidP="004118F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gramStart"/>
      <w:r w:rsidRPr="004118F3">
        <w:rPr>
          <w:rFonts w:ascii="Arial" w:hAnsi="Arial" w:cs="Arial"/>
          <w:color w:val="222222"/>
          <w:sz w:val="20"/>
          <w:szCs w:val="20"/>
        </w:rPr>
        <w:t>Modern Plane Geometry - Mat 304.</w:t>
      </w:r>
      <w:proofErr w:type="gramEnd"/>
      <w:r w:rsidRPr="004118F3">
        <w:rPr>
          <w:rFonts w:ascii="Arial" w:hAnsi="Arial" w:cs="Arial"/>
          <w:color w:val="222222"/>
          <w:sz w:val="20"/>
          <w:szCs w:val="20"/>
        </w:rPr>
        <w:t xml:space="preserve">  </w:t>
      </w:r>
    </w:p>
    <w:p w:rsidR="004118F3" w:rsidRPr="004118F3" w:rsidRDefault="004118F3" w:rsidP="004118F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4118F3" w:rsidRPr="004118F3" w:rsidRDefault="004118F3" w:rsidP="004118F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118F3">
        <w:rPr>
          <w:rFonts w:ascii="Arial" w:hAnsi="Arial" w:cs="Arial"/>
          <w:b/>
          <w:bCs/>
          <w:color w:val="222222"/>
          <w:sz w:val="20"/>
          <w:szCs w:val="20"/>
        </w:rPr>
        <w:t>Additionally requirements include</w:t>
      </w:r>
      <w:r w:rsidRPr="004118F3">
        <w:rPr>
          <w:rFonts w:ascii="Arial" w:hAnsi="Arial" w:cs="Arial"/>
          <w:color w:val="222222"/>
          <w:sz w:val="20"/>
          <w:szCs w:val="20"/>
        </w:rPr>
        <w:t>:  </w:t>
      </w:r>
    </w:p>
    <w:p w:rsidR="004118F3" w:rsidRPr="004118F3" w:rsidRDefault="004118F3" w:rsidP="0002080C">
      <w:pPr>
        <w:shd w:val="clear" w:color="auto" w:fill="FFFFFF"/>
        <w:rPr>
          <w:rFonts w:ascii="Arial" w:hAnsi="Arial" w:cs="Arial"/>
          <w:sz w:val="20"/>
          <w:szCs w:val="20"/>
        </w:rPr>
      </w:pPr>
      <w:proofErr w:type="gramStart"/>
      <w:r w:rsidRPr="004118F3">
        <w:rPr>
          <w:rFonts w:ascii="Arial" w:hAnsi="Arial" w:cs="Arial"/>
          <w:b/>
          <w:bCs/>
          <w:color w:val="222222"/>
          <w:sz w:val="20"/>
          <w:szCs w:val="20"/>
        </w:rPr>
        <w:t>one</w:t>
      </w:r>
      <w:proofErr w:type="gramEnd"/>
      <w:r w:rsidRPr="004118F3">
        <w:rPr>
          <w:rFonts w:ascii="Arial" w:hAnsi="Arial" w:cs="Arial"/>
          <w:b/>
          <w:bCs/>
          <w:color w:val="222222"/>
          <w:sz w:val="20"/>
          <w:szCs w:val="20"/>
        </w:rPr>
        <w:t xml:space="preserve"> stats course</w:t>
      </w:r>
      <w:r w:rsidRPr="004118F3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4118F3">
        <w:rPr>
          <w:rFonts w:ascii="Arial" w:hAnsi="Arial" w:cs="Arial"/>
          <w:color w:val="222222"/>
          <w:sz w:val="20"/>
          <w:szCs w:val="20"/>
        </w:rPr>
        <w:t>either Mat 207 - Elementary Statistics or Mat 353 - Introduction to Probability and Statistics; and </w:t>
      </w:r>
      <w:r w:rsidRPr="004118F3">
        <w:rPr>
          <w:rFonts w:ascii="Arial" w:hAnsi="Arial" w:cs="Arial"/>
          <w:b/>
          <w:bCs/>
          <w:color w:val="222222"/>
          <w:sz w:val="20"/>
          <w:szCs w:val="20"/>
        </w:rPr>
        <w:t>one algebra course</w:t>
      </w:r>
      <w:r w:rsidRPr="004118F3">
        <w:rPr>
          <w:rFonts w:ascii="Arial" w:hAnsi="Arial" w:cs="Arial"/>
          <w:color w:val="222222"/>
          <w:sz w:val="20"/>
          <w:szCs w:val="20"/>
        </w:rPr>
        <w:t>, either Mat 213 - Introduction to Linear Algebra, Mat 413 - Linear Algebra or MAT 421 - Modern Algebra is required.</w:t>
      </w:r>
      <w:r w:rsidRPr="004118F3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4118F3">
        <w:rPr>
          <w:rFonts w:ascii="Arial" w:hAnsi="Arial" w:cs="Arial"/>
          <w:b/>
          <w:bCs/>
          <w:color w:val="222222"/>
          <w:sz w:val="20"/>
          <w:szCs w:val="20"/>
        </w:rPr>
        <w:t>One additional course</w:t>
      </w:r>
      <w:r w:rsidRPr="004118F3"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 w:rsidRPr="004118F3">
        <w:rPr>
          <w:rFonts w:ascii="Arial" w:hAnsi="Arial" w:cs="Arial"/>
          <w:color w:val="222222"/>
          <w:sz w:val="20"/>
          <w:szCs w:val="20"/>
        </w:rPr>
        <w:t>that can be any</w:t>
      </w:r>
      <w:r w:rsidRPr="004118F3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4118F3"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mathematics</w:t>
      </w:r>
      <w:r w:rsidRPr="004118F3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4118F3">
        <w:rPr>
          <w:rFonts w:ascii="Arial" w:hAnsi="Arial" w:cs="Arial"/>
          <w:color w:val="222222"/>
          <w:sz w:val="20"/>
          <w:szCs w:val="20"/>
        </w:rPr>
        <w:t>course numbered Mat 221 or higher.</w:t>
      </w:r>
    </w:p>
    <w:sectPr w:rsidR="004118F3" w:rsidRPr="004118F3" w:rsidSect="004118F3">
      <w:footerReference w:type="default" r:id="rId8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21" w:rsidRDefault="00B35121" w:rsidP="004118F3">
      <w:r>
        <w:separator/>
      </w:r>
    </w:p>
  </w:endnote>
  <w:endnote w:type="continuationSeparator" w:id="0">
    <w:p w:rsidR="00B35121" w:rsidRDefault="00B35121" w:rsidP="0041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49"/>
      <w:gridCol w:w="1017"/>
    </w:tblGrid>
    <w:tr w:rsidR="0002080C">
      <w:tc>
        <w:tcPr>
          <w:tcW w:w="4500" w:type="pct"/>
          <w:tcBorders>
            <w:top w:val="single" w:sz="4" w:space="0" w:color="000000" w:themeColor="text1"/>
          </w:tcBorders>
        </w:tcPr>
        <w:p w:rsidR="0002080C" w:rsidRDefault="00756B5E" w:rsidP="0002080C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03E5C530BEF5421381973F9A8B78D73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02080C">
                <w:t>Mississippi College</w:t>
              </w:r>
            </w:sdtContent>
          </w:sdt>
          <w:r w:rsidR="0002080C">
            <w:t xml:space="preserve"> | Teacher Education and Leadership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02080C" w:rsidRDefault="0002080C">
          <w:pPr>
            <w:pStyle w:val="Header"/>
            <w:rPr>
              <w:color w:val="FFFFFF" w:themeColor="background1"/>
            </w:rPr>
          </w:pPr>
          <w:r>
            <w:t>cm 7/2014</w:t>
          </w:r>
        </w:p>
      </w:tc>
    </w:tr>
  </w:tbl>
  <w:p w:rsidR="0002080C" w:rsidRDefault="00020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21" w:rsidRDefault="00B35121" w:rsidP="004118F3">
      <w:r>
        <w:separator/>
      </w:r>
    </w:p>
  </w:footnote>
  <w:footnote w:type="continuationSeparator" w:id="0">
    <w:p w:rsidR="00B35121" w:rsidRDefault="00B35121" w:rsidP="0041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2C"/>
    <w:rsid w:val="0002080C"/>
    <w:rsid w:val="004118F3"/>
    <w:rsid w:val="00670145"/>
    <w:rsid w:val="006A7080"/>
    <w:rsid w:val="00756B5E"/>
    <w:rsid w:val="00A0440A"/>
    <w:rsid w:val="00B35121"/>
    <w:rsid w:val="00BB531C"/>
    <w:rsid w:val="00F4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732C"/>
  </w:style>
  <w:style w:type="character" w:customStyle="1" w:styleId="il">
    <w:name w:val="il"/>
    <w:basedOn w:val="DefaultParagraphFont"/>
    <w:rsid w:val="00F4732C"/>
  </w:style>
  <w:style w:type="paragraph" w:styleId="Header">
    <w:name w:val="header"/>
    <w:basedOn w:val="Normal"/>
    <w:link w:val="HeaderChar"/>
    <w:uiPriority w:val="99"/>
    <w:unhideWhenUsed/>
    <w:rsid w:val="00411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8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1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8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732C"/>
  </w:style>
  <w:style w:type="character" w:customStyle="1" w:styleId="il">
    <w:name w:val="il"/>
    <w:basedOn w:val="DefaultParagraphFont"/>
    <w:rsid w:val="00F4732C"/>
  </w:style>
  <w:style w:type="paragraph" w:styleId="Header">
    <w:name w:val="header"/>
    <w:basedOn w:val="Normal"/>
    <w:link w:val="HeaderChar"/>
    <w:uiPriority w:val="99"/>
    <w:unhideWhenUsed/>
    <w:rsid w:val="00411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8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1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8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E5C530BEF5421381973F9A8B78D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3AB3-91EC-41FF-B848-E9AC1E2F9242}"/>
      </w:docPartPr>
      <w:docPartBody>
        <w:p w:rsidR="00F363E9" w:rsidRDefault="00412E61" w:rsidP="00412E61">
          <w:pPr>
            <w:pStyle w:val="03E5C530BEF5421381973F9A8B78D73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61"/>
    <w:rsid w:val="00412E61"/>
    <w:rsid w:val="00813AC9"/>
    <w:rsid w:val="00F3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E5C530BEF5421381973F9A8B78D735">
    <w:name w:val="03E5C530BEF5421381973F9A8B78D735"/>
    <w:rsid w:val="00412E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E5C530BEF5421381973F9A8B78D735">
    <w:name w:val="03E5C530BEF5421381973F9A8B78D735"/>
    <w:rsid w:val="00412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BD20-D540-4275-A1FB-9AA6F93E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2015-02-18T17:11:00Z</dcterms:created>
  <dcterms:modified xsi:type="dcterms:W3CDTF">2015-02-18T17:11:00Z</dcterms:modified>
</cp:coreProperties>
</file>