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E6" w:rsidRPr="00B95B21" w:rsidRDefault="00AD27E6">
      <w:pPr>
        <w:rPr>
          <w:b/>
          <w:sz w:val="28"/>
        </w:rPr>
      </w:pPr>
      <w:r w:rsidRPr="00B95B21">
        <w:rPr>
          <w:b/>
          <w:sz w:val="28"/>
        </w:rPr>
        <w:t>1. Go to my.mc.edu.</w:t>
      </w:r>
    </w:p>
    <w:p w:rsidR="00AD27E6" w:rsidRPr="00B95B21" w:rsidRDefault="00AD27E6">
      <w:pPr>
        <w:rPr>
          <w:b/>
          <w:sz w:val="28"/>
        </w:rPr>
      </w:pPr>
      <w:r w:rsidRPr="00B95B21">
        <w:rPr>
          <w:b/>
          <w:sz w:val="28"/>
        </w:rPr>
        <w:t xml:space="preserve">You can also go to </w:t>
      </w:r>
      <w:hyperlink r:id="rId6" w:history="1">
        <w:r w:rsidRPr="00B95B21">
          <w:rPr>
            <w:rStyle w:val="Hyperlink"/>
            <w:b/>
            <w:sz w:val="28"/>
          </w:rPr>
          <w:t>www.mc.edu</w:t>
        </w:r>
      </w:hyperlink>
      <w:r w:rsidRPr="00B95B21">
        <w:rPr>
          <w:b/>
          <w:sz w:val="28"/>
        </w:rPr>
        <w:t xml:space="preserve"> and click on “</w:t>
      </w:r>
      <w:proofErr w:type="spellStart"/>
      <w:r w:rsidRPr="00B95B21">
        <w:rPr>
          <w:b/>
          <w:sz w:val="28"/>
        </w:rPr>
        <w:t>MyMC</w:t>
      </w:r>
      <w:proofErr w:type="spellEnd"/>
      <w:r w:rsidRPr="00B95B21">
        <w:rPr>
          <w:b/>
          <w:sz w:val="28"/>
        </w:rPr>
        <w:t>” in the top right corner.</w:t>
      </w:r>
    </w:p>
    <w:p w:rsidR="003F4C6B" w:rsidRDefault="00AD27E6">
      <w:r>
        <w:rPr>
          <w:noProof/>
        </w:rPr>
        <w:drawing>
          <wp:inline distT="0" distB="0" distL="0" distR="0" wp14:anchorId="2DC34923" wp14:editId="1EA4DAEC">
            <wp:extent cx="5943600" cy="1202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202690"/>
                    </a:xfrm>
                    <a:prstGeom prst="rect">
                      <a:avLst/>
                    </a:prstGeom>
                  </pic:spPr>
                </pic:pic>
              </a:graphicData>
            </a:graphic>
          </wp:inline>
        </w:drawing>
      </w:r>
    </w:p>
    <w:p w:rsidR="00AD27E6" w:rsidRDefault="00AD27E6"/>
    <w:p w:rsidR="00AD27E6" w:rsidRPr="00B95B21" w:rsidRDefault="00AD27E6">
      <w:pPr>
        <w:rPr>
          <w:b/>
          <w:sz w:val="28"/>
        </w:rPr>
      </w:pPr>
      <w:r w:rsidRPr="00B95B21">
        <w:rPr>
          <w:b/>
          <w:sz w:val="28"/>
        </w:rPr>
        <w:t>2. Log in using your username and password.</w:t>
      </w:r>
    </w:p>
    <w:p w:rsidR="00AD27E6" w:rsidRDefault="00AD27E6">
      <w:r>
        <w:rPr>
          <w:noProof/>
        </w:rPr>
        <w:drawing>
          <wp:inline distT="0" distB="0" distL="0" distR="0" wp14:anchorId="4A6FA430" wp14:editId="6A294B35">
            <wp:extent cx="5038725" cy="5448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8725" cy="5448300"/>
                    </a:xfrm>
                    <a:prstGeom prst="rect">
                      <a:avLst/>
                    </a:prstGeom>
                  </pic:spPr>
                </pic:pic>
              </a:graphicData>
            </a:graphic>
          </wp:inline>
        </w:drawing>
      </w:r>
    </w:p>
    <w:p w:rsidR="00AD27E6" w:rsidRDefault="00AD27E6">
      <w:r w:rsidRPr="00B95B21">
        <w:rPr>
          <w:b/>
          <w:noProof/>
          <w:sz w:val="28"/>
        </w:rPr>
        <w:lastRenderedPageBreak/>
        <w:t>3. Click the “Banner” Icon on the MC Launch Pad.</w:t>
      </w:r>
      <w:r>
        <w:rPr>
          <w:noProof/>
        </w:rPr>
        <w:drawing>
          <wp:inline distT="0" distB="0" distL="0" distR="0" wp14:anchorId="6D672FBA" wp14:editId="1C55FE1A">
            <wp:extent cx="5314950" cy="3412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8566" cy="3414451"/>
                    </a:xfrm>
                    <a:prstGeom prst="rect">
                      <a:avLst/>
                    </a:prstGeom>
                  </pic:spPr>
                </pic:pic>
              </a:graphicData>
            </a:graphic>
          </wp:inline>
        </w:drawing>
      </w:r>
    </w:p>
    <w:p w:rsidR="00AD27E6" w:rsidRPr="00B95B21" w:rsidRDefault="00AD27E6">
      <w:pPr>
        <w:rPr>
          <w:b/>
          <w:sz w:val="28"/>
        </w:rPr>
      </w:pPr>
      <w:r w:rsidRPr="00B95B21">
        <w:rPr>
          <w:b/>
          <w:sz w:val="28"/>
        </w:rPr>
        <w:t>4. Click on the “Financial Aid” Tab at the top of the page.</w:t>
      </w:r>
    </w:p>
    <w:p w:rsidR="00AD27E6" w:rsidRDefault="00AD27E6">
      <w:r>
        <w:rPr>
          <w:noProof/>
        </w:rPr>
        <w:drawing>
          <wp:inline distT="0" distB="0" distL="0" distR="0" wp14:anchorId="20BD309C" wp14:editId="2315B9C7">
            <wp:extent cx="3390900" cy="3819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90900" cy="3819525"/>
                    </a:xfrm>
                    <a:prstGeom prst="rect">
                      <a:avLst/>
                    </a:prstGeom>
                  </pic:spPr>
                </pic:pic>
              </a:graphicData>
            </a:graphic>
          </wp:inline>
        </w:drawing>
      </w:r>
    </w:p>
    <w:p w:rsidR="00AD27E6" w:rsidRPr="00B95B21" w:rsidRDefault="00B95B21">
      <w:pPr>
        <w:rPr>
          <w:b/>
          <w:sz w:val="28"/>
        </w:rPr>
      </w:pPr>
      <w:r w:rsidRPr="00B95B21">
        <w:rPr>
          <w:b/>
          <w:sz w:val="28"/>
        </w:rPr>
        <w:lastRenderedPageBreak/>
        <w:t>5. Click “Award”</w:t>
      </w:r>
    </w:p>
    <w:p w:rsidR="00AD27E6" w:rsidRDefault="00AD27E6">
      <w:r>
        <w:rPr>
          <w:noProof/>
        </w:rPr>
        <w:drawing>
          <wp:inline distT="0" distB="0" distL="0" distR="0" wp14:anchorId="6250DDF6" wp14:editId="537F6F37">
            <wp:extent cx="5943600" cy="14027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402715"/>
                    </a:xfrm>
                    <a:prstGeom prst="rect">
                      <a:avLst/>
                    </a:prstGeom>
                  </pic:spPr>
                </pic:pic>
              </a:graphicData>
            </a:graphic>
          </wp:inline>
        </w:drawing>
      </w:r>
    </w:p>
    <w:p w:rsidR="00AD27E6" w:rsidRDefault="00AD27E6"/>
    <w:p w:rsidR="00AD27E6" w:rsidRPr="00B95B21" w:rsidRDefault="00B95B21">
      <w:pPr>
        <w:rPr>
          <w:b/>
          <w:sz w:val="28"/>
        </w:rPr>
      </w:pPr>
      <w:r w:rsidRPr="00B95B21">
        <w:rPr>
          <w:b/>
          <w:sz w:val="28"/>
        </w:rPr>
        <w:t>6. Click “Award for Aid Year”</w:t>
      </w:r>
      <w:r w:rsidR="00AD27E6" w:rsidRPr="00B95B21">
        <w:rPr>
          <w:b/>
          <w:noProof/>
          <w:sz w:val="28"/>
        </w:rPr>
        <w:drawing>
          <wp:inline distT="0" distB="0" distL="0" distR="0" wp14:anchorId="65E8E81D" wp14:editId="4D592080">
            <wp:extent cx="4905375" cy="1495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05375" cy="1495425"/>
                    </a:xfrm>
                    <a:prstGeom prst="rect">
                      <a:avLst/>
                    </a:prstGeom>
                  </pic:spPr>
                </pic:pic>
              </a:graphicData>
            </a:graphic>
          </wp:inline>
        </w:drawing>
      </w:r>
    </w:p>
    <w:p w:rsidR="00AD27E6" w:rsidRDefault="00AD27E6"/>
    <w:p w:rsidR="00AD27E6" w:rsidRPr="00B95B21" w:rsidRDefault="00B95B21">
      <w:pPr>
        <w:rPr>
          <w:b/>
          <w:sz w:val="28"/>
        </w:rPr>
      </w:pPr>
      <w:r w:rsidRPr="00B95B21">
        <w:rPr>
          <w:b/>
          <w:sz w:val="28"/>
        </w:rPr>
        <w:t>7. Select the Aid Year you are enrolling for using the drop down menu.</w:t>
      </w:r>
    </w:p>
    <w:p w:rsidR="00AD27E6" w:rsidRDefault="00AD27E6">
      <w:r>
        <w:rPr>
          <w:noProof/>
        </w:rPr>
        <w:drawing>
          <wp:inline distT="0" distB="0" distL="0" distR="0" wp14:anchorId="7B3C669A" wp14:editId="0B3D1888">
            <wp:extent cx="5943600" cy="10991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099185"/>
                    </a:xfrm>
                    <a:prstGeom prst="rect">
                      <a:avLst/>
                    </a:prstGeom>
                  </pic:spPr>
                </pic:pic>
              </a:graphicData>
            </a:graphic>
          </wp:inline>
        </w:drawing>
      </w:r>
    </w:p>
    <w:p w:rsidR="00AD27E6" w:rsidRDefault="00AD27E6"/>
    <w:p w:rsidR="00B95B21" w:rsidRPr="00B95B21" w:rsidRDefault="00B95B21">
      <w:pPr>
        <w:rPr>
          <w:b/>
          <w:sz w:val="28"/>
        </w:rPr>
      </w:pPr>
      <w:r w:rsidRPr="00B95B21">
        <w:rPr>
          <w:b/>
          <w:sz w:val="28"/>
        </w:rPr>
        <w:t>8. Click the “Terms and Conditions Tab.” Read and Accept the Terms and Conditions.</w:t>
      </w:r>
    </w:p>
    <w:p w:rsidR="00AD27E6" w:rsidRDefault="00AD27E6">
      <w:r>
        <w:rPr>
          <w:noProof/>
        </w:rPr>
        <w:drawing>
          <wp:inline distT="0" distB="0" distL="0" distR="0" wp14:anchorId="22EAC99A" wp14:editId="2148F4AB">
            <wp:extent cx="5943600" cy="3289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28930"/>
                    </a:xfrm>
                    <a:prstGeom prst="rect">
                      <a:avLst/>
                    </a:prstGeom>
                  </pic:spPr>
                </pic:pic>
              </a:graphicData>
            </a:graphic>
          </wp:inline>
        </w:drawing>
      </w:r>
    </w:p>
    <w:p w:rsidR="00AD27E6" w:rsidRDefault="00AD27E6"/>
    <w:p w:rsidR="00B95B21" w:rsidRPr="00B95B21" w:rsidRDefault="00B95B21">
      <w:pPr>
        <w:rPr>
          <w:b/>
          <w:sz w:val="28"/>
        </w:rPr>
      </w:pPr>
      <w:r w:rsidRPr="00B95B21">
        <w:rPr>
          <w:b/>
          <w:sz w:val="28"/>
        </w:rPr>
        <w:t>9. Click the “Accept Award Offer” Tab.</w:t>
      </w:r>
      <w:r w:rsidRPr="00B95B21">
        <w:rPr>
          <w:b/>
          <w:noProof/>
          <w:sz w:val="28"/>
        </w:rPr>
        <w:drawing>
          <wp:inline distT="0" distB="0" distL="0" distR="0" wp14:anchorId="461C2004" wp14:editId="400510F8">
            <wp:extent cx="5943600" cy="3289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28930"/>
                    </a:xfrm>
                    <a:prstGeom prst="rect">
                      <a:avLst/>
                    </a:prstGeom>
                  </pic:spPr>
                </pic:pic>
              </a:graphicData>
            </a:graphic>
          </wp:inline>
        </w:drawing>
      </w:r>
    </w:p>
    <w:p w:rsidR="00B95B21" w:rsidRDefault="00B95B21">
      <w:pPr>
        <w:rPr>
          <w:noProof/>
        </w:rPr>
      </w:pPr>
    </w:p>
    <w:p w:rsidR="00B95B21" w:rsidRDefault="00B95B21">
      <w:pPr>
        <w:rPr>
          <w:noProof/>
        </w:rPr>
      </w:pPr>
    </w:p>
    <w:p w:rsidR="00B95B21" w:rsidRPr="00B95B21" w:rsidRDefault="00B95B21">
      <w:pPr>
        <w:rPr>
          <w:b/>
          <w:noProof/>
          <w:sz w:val="28"/>
        </w:rPr>
      </w:pPr>
      <w:r w:rsidRPr="00B95B21">
        <w:rPr>
          <w:b/>
          <w:noProof/>
          <w:sz w:val="28"/>
        </w:rPr>
        <w:t xml:space="preserve">10. This will show a breakdown of your award. (Please note your award may look differently than the example shown below. Your award is based on your degree level and federal limits) You can accept the full amount or specify an amount. (*If specifying-use full amount needed for the entire year. It will be split for Fall and Spring). Be sure to click “Submit Decision” to finalize the acceptance or deline of your financial aid. </w:t>
      </w:r>
    </w:p>
    <w:p w:rsidR="00AD27E6" w:rsidRDefault="00AD27E6">
      <w:bookmarkStart w:id="0" w:name="_GoBack"/>
      <w:r>
        <w:rPr>
          <w:noProof/>
        </w:rPr>
        <w:drawing>
          <wp:inline distT="0" distB="0" distL="0" distR="0" wp14:anchorId="40FCA329" wp14:editId="651F1CE9">
            <wp:extent cx="5943600" cy="21012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101215"/>
                    </a:xfrm>
                    <a:prstGeom prst="rect">
                      <a:avLst/>
                    </a:prstGeom>
                  </pic:spPr>
                </pic:pic>
              </a:graphicData>
            </a:graphic>
          </wp:inline>
        </w:drawing>
      </w:r>
      <w:bookmarkEnd w:id="0"/>
    </w:p>
    <w:sectPr w:rsidR="00AD27E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7E6" w:rsidRDefault="00AD27E6" w:rsidP="00517C55">
      <w:pPr>
        <w:spacing w:after="0" w:line="240" w:lineRule="auto"/>
      </w:pPr>
      <w:r>
        <w:separator/>
      </w:r>
    </w:p>
  </w:endnote>
  <w:endnote w:type="continuationSeparator" w:id="0">
    <w:p w:rsidR="00AD27E6" w:rsidRDefault="00AD27E6" w:rsidP="0051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C55" w:rsidRDefault="00517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C55" w:rsidRDefault="00517C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C55" w:rsidRDefault="00517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7E6" w:rsidRDefault="00AD27E6" w:rsidP="00517C55">
      <w:pPr>
        <w:spacing w:after="0" w:line="240" w:lineRule="auto"/>
      </w:pPr>
      <w:r>
        <w:separator/>
      </w:r>
    </w:p>
  </w:footnote>
  <w:footnote w:type="continuationSeparator" w:id="0">
    <w:p w:rsidR="00AD27E6" w:rsidRDefault="00AD27E6" w:rsidP="0051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C55" w:rsidRDefault="00517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C55" w:rsidRDefault="00517C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C55" w:rsidRDefault="0051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E6"/>
    <w:rsid w:val="00153D3F"/>
    <w:rsid w:val="003F4C6B"/>
    <w:rsid w:val="00517C55"/>
    <w:rsid w:val="006F517C"/>
    <w:rsid w:val="00A8557E"/>
    <w:rsid w:val="00AD27E6"/>
    <w:rsid w:val="00B95B21"/>
    <w:rsid w:val="00DC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11B1B-0607-4CC0-BB52-6AEFCDEA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C55"/>
  </w:style>
  <w:style w:type="paragraph" w:styleId="Footer">
    <w:name w:val="footer"/>
    <w:basedOn w:val="Normal"/>
    <w:link w:val="FooterChar"/>
    <w:uiPriority w:val="99"/>
    <w:unhideWhenUsed/>
    <w:rsid w:val="0051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C55"/>
  </w:style>
  <w:style w:type="character" w:styleId="Hyperlink">
    <w:name w:val="Hyperlink"/>
    <w:basedOn w:val="DefaultParagraphFont"/>
    <w:uiPriority w:val="99"/>
    <w:unhideWhenUsed/>
    <w:rsid w:val="00AD27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mc.edu"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K. Kinsey</dc:creator>
  <cp:keywords/>
  <dc:description/>
  <cp:lastModifiedBy>Brittany K. Kinsey</cp:lastModifiedBy>
  <cp:revision>1</cp:revision>
  <dcterms:created xsi:type="dcterms:W3CDTF">2017-09-05T21:15:00Z</dcterms:created>
  <dcterms:modified xsi:type="dcterms:W3CDTF">2017-09-05T21:36:00Z</dcterms:modified>
</cp:coreProperties>
</file>